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5C" w:rsidRDefault="00040E48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МБ ДОУ ДС КВ №5\Desktop\О текущем итогов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 ДОУ ДС КВ №5\Desktop\О текущем итогов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48" w:rsidRDefault="00040E48"/>
    <w:p w:rsidR="00040E48" w:rsidRDefault="00040E48"/>
    <w:p w:rsidR="00040E48" w:rsidRPr="00040E48" w:rsidRDefault="00040E48"/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1.1. Настоящее положение об осуществлении текущего и итогового контроля </w:t>
      </w:r>
      <w:proofErr w:type="gramStart"/>
      <w:r w:rsidRPr="00DD185C">
        <w:rPr>
          <w:rFonts w:ascii="Times New Roman" w:hAnsi="Times New Roman" w:cs="Times New Roman"/>
          <w:sz w:val="28"/>
          <w:szCs w:val="28"/>
        </w:rPr>
        <w:t>успеваемости воспитанников Муниципального бюджетного дошкольного образовательного учреждения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Pr="00DD185C">
        <w:rPr>
          <w:rFonts w:ascii="Times New Roman" w:hAnsi="Times New Roman" w:cs="Times New Roman"/>
          <w:sz w:val="28"/>
          <w:szCs w:val="28"/>
        </w:rPr>
        <w:t xml:space="preserve"> (далее ДОУ), разработано в соответствии с Федеральным Законом № 273 "Об образовании в Российской Федерации " гл.7 ст. 63п.2, Уставом МБДОУ ДС ОВ №16, локальными актами.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всех детей, принятых в ДОУ, осваивающих образовательную программу дошкольного образования, а так же на родителей (законных представителей) детей и педагогических работников, участвующих в реализации указанных образовательных программ.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1.3. Текущий и итоговый контроли (далее контроль) предусматривают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ДОУ.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1.4. В рамках контроля могут проводиться исследования о влиянии тех или иных факторов на качество образовательной деятельности.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1.5. Вопросы контроля рассматриваются на заседаниях педагогического совета, совещаниях при заведующем в соответствии с планом работы.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1.6. Срок данного Положения неограничен. Положение действует до принятия нового.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2. ЦЕЛЬ, ЗАДАЧИ И НАПРАВЛЕНИЯ КОНТРОЛЯ ОСВОЕНИЯ ДЕТЬМИ ОСНОВНОЙ ОБРАЗОВАТЕЛЬНОЙ ПРОГРАММЫ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2.1 Целью организации контроля освоения детьми основной образовательной программы является оценка и коррекция образовательной деятельности, условий среды ДОУ для предупреждения возможных неблагоприятных воздействий на развитие детей.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2.2 Задачи: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- сбор, обработка и анализ информации по различным аспектам образовательной деятельности;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lastRenderedPageBreak/>
        <w:t xml:space="preserve"> - оценивание результатов принятых мер в соответствии с учетом требований ФГОС </w:t>
      </w:r>
      <w:proofErr w:type="gramStart"/>
      <w:r w:rsidRPr="00DD18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1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2.3. Направления определяются в соответствии с целью и задачами ДОУ: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реализация базовых парциальных учебных программ;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уровень физического и психического развития воспитанников; - состояние здоровья воспитанников;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готовность старших воспитанников к школе;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эмоциональное благополучие воспитанников в ДОУ;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- уровень профессиональной компетентности педагогов;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развитие инновационных процессов и их влияние на повышение качества работы ДОУ;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предметно-развивающая среда;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материально-техническое и программно-методическое обеспечение образовательной деятельности;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удовлетворенность родителей качеством предоставляемых ДОУ услуг.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3. ПОРЯДОК ПРОВЕДЕНИЯ КОНТРОЛЯ ОСВОЕНИЯ ДЕТЬМИ ОСНОВНОЙ ОБРАЗОВАТЕЛЬНОЙ ПРОГРАММЫ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3.1. Контроль осуществляется через отслеживание результатов освоения образовательной программы.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3.2. В работе по проведению контроля качества образования используются следующие методы: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эксперимент (создание исследовательских ситуаций для изучения проявлений);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- беседа;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опрос;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тестирование;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lastRenderedPageBreak/>
        <w:t xml:space="preserve">- анализ продуктов деятельности;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сравнительный анализ.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Требования к собираемой информации: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полнота;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конкретность;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объективность;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своевременность. </w:t>
      </w:r>
    </w:p>
    <w:p w:rsidR="0086592E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Участники мониторинга: - педагоги ДОУ; - воспитанники ДОУ В ходе промежуточного контроля (мониторинга) заполняется таблица №1 и таблица №2.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</w:t>
      </w:r>
    </w:p>
    <w:p w:rsidR="00E64D53" w:rsidRP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Мониторинг детского развития</w:t>
      </w:r>
    </w:p>
    <w:tbl>
      <w:tblPr>
        <w:tblStyle w:val="a5"/>
        <w:tblW w:w="0" w:type="auto"/>
        <w:tblLayout w:type="fixed"/>
        <w:tblLook w:val="04A0"/>
      </w:tblPr>
      <w:tblGrid>
        <w:gridCol w:w="1428"/>
        <w:gridCol w:w="807"/>
        <w:gridCol w:w="708"/>
        <w:gridCol w:w="709"/>
        <w:gridCol w:w="709"/>
        <w:gridCol w:w="992"/>
        <w:gridCol w:w="1134"/>
        <w:gridCol w:w="992"/>
        <w:gridCol w:w="1400"/>
        <w:gridCol w:w="692"/>
      </w:tblGrid>
      <w:tr w:rsidR="00E64D53" w:rsidTr="00AC77D9">
        <w:tc>
          <w:tcPr>
            <w:tcW w:w="9571" w:type="dxa"/>
            <w:gridSpan w:val="10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Мониторинг детского развития</w:t>
            </w:r>
          </w:p>
        </w:tc>
      </w:tr>
      <w:tr w:rsidR="00E64D53" w:rsidTr="00AC77D9">
        <w:tc>
          <w:tcPr>
            <w:tcW w:w="9571" w:type="dxa"/>
            <w:gridSpan w:val="10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Группа</w:t>
            </w:r>
          </w:p>
        </w:tc>
      </w:tr>
      <w:tr w:rsidR="00E64D53" w:rsidTr="00AC77D9">
        <w:tc>
          <w:tcPr>
            <w:tcW w:w="9571" w:type="dxa"/>
            <w:gridSpan w:val="10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Дата проведения мониторинга</w:t>
            </w:r>
          </w:p>
        </w:tc>
      </w:tr>
      <w:tr w:rsidR="00E64D53" w:rsidTr="00AC77D9">
        <w:trPr>
          <w:trHeight w:val="315"/>
        </w:trPr>
        <w:tc>
          <w:tcPr>
            <w:tcW w:w="1428" w:type="dxa"/>
            <w:vMerge w:val="restart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имя, фамилия ребенка</w:t>
            </w:r>
          </w:p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3" w:type="dxa"/>
            <w:gridSpan w:val="9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Уровень развития интегративных качеств</w:t>
            </w:r>
          </w:p>
        </w:tc>
      </w:tr>
      <w:tr w:rsidR="00E64D53" w:rsidTr="00AC77D9">
        <w:trPr>
          <w:cantSplit/>
          <w:trHeight w:val="3791"/>
        </w:trPr>
        <w:tc>
          <w:tcPr>
            <w:tcW w:w="1428" w:type="dxa"/>
            <w:vMerge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08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709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Эмоциональность, отзывчивость</w:t>
            </w:r>
          </w:p>
        </w:tc>
        <w:tc>
          <w:tcPr>
            <w:tcW w:w="709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 xml:space="preserve">Овладевший средствами общения и способами взаимодействия </w:t>
            </w:r>
            <w:proofErr w:type="gramStart"/>
            <w:r w:rsidRPr="00E64D53">
              <w:rPr>
                <w:rFonts w:ascii="Times New Roman" w:hAnsi="Times New Roman" w:cs="Times New Roman"/>
              </w:rPr>
              <w:t>со</w:t>
            </w:r>
            <w:proofErr w:type="gramEnd"/>
            <w:r w:rsidRPr="00E64D53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992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1134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Способность решать интеллектуальные и личностные задачи</w:t>
            </w:r>
          </w:p>
        </w:tc>
        <w:tc>
          <w:tcPr>
            <w:tcW w:w="992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1400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Овладение предпосылками учебной деятельности</w:t>
            </w:r>
          </w:p>
        </w:tc>
        <w:tc>
          <w:tcPr>
            <w:tcW w:w="692" w:type="dxa"/>
            <w:textDirection w:val="btLr"/>
          </w:tcPr>
          <w:p w:rsidR="00E64D53" w:rsidRPr="00E64D53" w:rsidRDefault="00E64D53" w:rsidP="00E6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53">
              <w:rPr>
                <w:rFonts w:ascii="Times New Roman" w:hAnsi="Times New Roman" w:cs="Times New Roman"/>
              </w:rPr>
              <w:t>Итоговый результат</w:t>
            </w:r>
          </w:p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64D53" w:rsidTr="00AC77D9">
        <w:tc>
          <w:tcPr>
            <w:tcW w:w="1428" w:type="dxa"/>
          </w:tcPr>
          <w:p w:rsidR="00E64D53" w:rsidRDefault="00E64D53" w:rsidP="00AC77D9"/>
        </w:tc>
        <w:tc>
          <w:tcPr>
            <w:tcW w:w="807" w:type="dxa"/>
          </w:tcPr>
          <w:p w:rsidR="00E64D53" w:rsidRDefault="00E64D53" w:rsidP="00AC77D9"/>
        </w:tc>
        <w:tc>
          <w:tcPr>
            <w:tcW w:w="708" w:type="dxa"/>
          </w:tcPr>
          <w:p w:rsidR="00E64D53" w:rsidRDefault="00E64D53" w:rsidP="00AC77D9"/>
        </w:tc>
        <w:tc>
          <w:tcPr>
            <w:tcW w:w="709" w:type="dxa"/>
          </w:tcPr>
          <w:p w:rsidR="00E64D53" w:rsidRDefault="00E64D53" w:rsidP="00AC77D9"/>
        </w:tc>
        <w:tc>
          <w:tcPr>
            <w:tcW w:w="709" w:type="dxa"/>
          </w:tcPr>
          <w:p w:rsidR="00E64D53" w:rsidRDefault="00E64D53" w:rsidP="00AC77D9"/>
        </w:tc>
        <w:tc>
          <w:tcPr>
            <w:tcW w:w="992" w:type="dxa"/>
          </w:tcPr>
          <w:p w:rsidR="00E64D53" w:rsidRDefault="00E64D53" w:rsidP="00AC77D9"/>
        </w:tc>
        <w:tc>
          <w:tcPr>
            <w:tcW w:w="1134" w:type="dxa"/>
          </w:tcPr>
          <w:p w:rsidR="00E64D53" w:rsidRDefault="00E64D53" w:rsidP="00AC77D9"/>
        </w:tc>
        <w:tc>
          <w:tcPr>
            <w:tcW w:w="992" w:type="dxa"/>
          </w:tcPr>
          <w:p w:rsidR="00E64D53" w:rsidRDefault="00E64D53" w:rsidP="00AC77D9"/>
        </w:tc>
        <w:tc>
          <w:tcPr>
            <w:tcW w:w="1400" w:type="dxa"/>
          </w:tcPr>
          <w:p w:rsidR="00E64D53" w:rsidRDefault="00E64D53" w:rsidP="00AC77D9"/>
        </w:tc>
        <w:tc>
          <w:tcPr>
            <w:tcW w:w="692" w:type="dxa"/>
          </w:tcPr>
          <w:p w:rsidR="00E64D53" w:rsidRDefault="00E64D53" w:rsidP="00AC77D9"/>
        </w:tc>
      </w:tr>
    </w:tbl>
    <w:p w:rsidR="00E64D53" w:rsidRDefault="00E64D53"/>
    <w:p w:rsidR="00E64D53" w:rsidRDefault="00E64D53"/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E64D5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D53" w:rsidRP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Мониторинг образовательного процесса</w:t>
      </w:r>
    </w:p>
    <w:tbl>
      <w:tblPr>
        <w:tblStyle w:val="a5"/>
        <w:tblW w:w="0" w:type="auto"/>
        <w:tblLayout w:type="fixed"/>
        <w:tblLook w:val="04A0"/>
      </w:tblPr>
      <w:tblGrid>
        <w:gridCol w:w="1428"/>
        <w:gridCol w:w="807"/>
        <w:gridCol w:w="708"/>
        <w:gridCol w:w="709"/>
        <w:gridCol w:w="709"/>
        <w:gridCol w:w="992"/>
        <w:gridCol w:w="1134"/>
        <w:gridCol w:w="992"/>
        <w:gridCol w:w="1400"/>
        <w:gridCol w:w="692"/>
      </w:tblGrid>
      <w:tr w:rsidR="00DD185C" w:rsidTr="00E64D53">
        <w:tc>
          <w:tcPr>
            <w:tcW w:w="9571" w:type="dxa"/>
            <w:gridSpan w:val="10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 xml:space="preserve">Мониторинг </w:t>
            </w:r>
            <w:r w:rsidR="00E64D53" w:rsidRPr="00E64D53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</w:tr>
      <w:tr w:rsidR="00DD185C" w:rsidTr="00E64D53">
        <w:tc>
          <w:tcPr>
            <w:tcW w:w="9571" w:type="dxa"/>
            <w:gridSpan w:val="10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Группа</w:t>
            </w:r>
          </w:p>
        </w:tc>
      </w:tr>
      <w:tr w:rsidR="00DD185C" w:rsidTr="00E64D53">
        <w:tc>
          <w:tcPr>
            <w:tcW w:w="9571" w:type="dxa"/>
            <w:gridSpan w:val="10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Дата проведения мониторинга</w:t>
            </w:r>
          </w:p>
        </w:tc>
      </w:tr>
      <w:tr w:rsidR="00DD185C" w:rsidTr="00E64D53">
        <w:trPr>
          <w:trHeight w:val="315"/>
        </w:trPr>
        <w:tc>
          <w:tcPr>
            <w:tcW w:w="1428" w:type="dxa"/>
            <w:vMerge w:val="restart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имя, фамилия ребенка</w:t>
            </w:r>
          </w:p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3" w:type="dxa"/>
            <w:gridSpan w:val="9"/>
          </w:tcPr>
          <w:p w:rsidR="00DD185C" w:rsidRPr="00E64D53" w:rsidRDefault="00DD185C" w:rsidP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Уровень овладения необходимыми навыками и умениями по образовательной деятельности</w:t>
            </w:r>
          </w:p>
        </w:tc>
      </w:tr>
      <w:tr w:rsidR="00E64D53" w:rsidTr="00E64D53">
        <w:trPr>
          <w:cantSplit/>
          <w:trHeight w:val="3791"/>
        </w:trPr>
        <w:tc>
          <w:tcPr>
            <w:tcW w:w="1428" w:type="dxa"/>
            <w:vMerge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extDirection w:val="btLr"/>
          </w:tcPr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Музыка</w:t>
            </w: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Рисование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Лепка/аппликация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Развитие речи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Ознакомление с миром природы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Ознакомление с предметным окружением и социальным миром</w:t>
            </w:r>
          </w:p>
        </w:tc>
        <w:tc>
          <w:tcPr>
            <w:tcW w:w="992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Развитие познавательн</w:t>
            </w:r>
            <w:proofErr w:type="gramStart"/>
            <w:r w:rsidRPr="00E64D53">
              <w:rPr>
                <w:rFonts w:ascii="Times New Roman" w:hAnsi="Times New Roman" w:cs="Times New Roman"/>
              </w:rPr>
              <w:t>о-</w:t>
            </w:r>
            <w:proofErr w:type="gramEnd"/>
            <w:r w:rsidRPr="00E64D53">
              <w:rPr>
                <w:rFonts w:ascii="Times New Roman" w:hAnsi="Times New Roman" w:cs="Times New Roman"/>
              </w:rPr>
              <w:t xml:space="preserve"> исследовательской деятельности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extDirection w:val="btLr"/>
          </w:tcPr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692" w:type="dxa"/>
            <w:textDirection w:val="btLr"/>
          </w:tcPr>
          <w:p w:rsidR="00E64D53" w:rsidRPr="00E64D53" w:rsidRDefault="00E64D53" w:rsidP="00E6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53">
              <w:rPr>
                <w:rFonts w:ascii="Times New Roman" w:hAnsi="Times New Roman" w:cs="Times New Roman"/>
              </w:rPr>
              <w:t>Итоговый результат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64D53" w:rsidTr="00E64D53">
        <w:tc>
          <w:tcPr>
            <w:tcW w:w="1428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</w:tr>
    </w:tbl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3.3. Формой отчета являются сводные диагностические карты, графики, диаграммы, справки.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3.4. 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 своих детей регламентирован ст. 44, пунктом 4 ФЗ «Об образовании в РФ».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4.СРОКИ ПРОВЕДЕНИЯ КОНТРОЛЯ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4.1. Итоговый контроль проводится при выпуске ребѐнка из детского сада в школу и включает описание целевых ориентиров ДОУ. Проводится ежегодно в подготовительной группе воспитателями групп.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4.2. Периодичность и методы мониторинга определяются реализуемой программой ДОУ. Текущий контроль проводится 2 раз в год, в сентябре и мае.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5.СОСТАВ ЧЛЕНОВ КОМИССИИ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5.1. Текущий </w:t>
      </w:r>
      <w:proofErr w:type="gramStart"/>
      <w:r w:rsidRPr="00E64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D53">
        <w:rPr>
          <w:rFonts w:ascii="Times New Roman" w:hAnsi="Times New Roman" w:cs="Times New Roman"/>
          <w:sz w:val="28"/>
          <w:szCs w:val="28"/>
        </w:rPr>
        <w:t xml:space="preserve"> реализацией образовательной программы и детского развития осуществляет заведующий и старший воспитатель.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lastRenderedPageBreak/>
        <w:t xml:space="preserve"> 6. ДЕЛОПРОИЗВОДСТВО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6.1. Воспитатели всех возрастных групп и специалисты ДОУ не позднее 7 дней, с момента завершения мониторинга, сдают результаты проведенных педагогических наблюдений и диагностических исследований с выводами старшему воспитателю.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 6.2. Старший воспитатель осуществляет сравнительный анализ мониторинга, делает вывод, зачитывает данные на итоговом педагогическом Совете ДОУ.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6.3. По окончании учебного года, на основании диагностических сводных карт,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6.4. Диагностический материал, пособия для определения уровня усвоения детьми дошкольного возраста с 2 до 8 лет образовательных стандартов хранятся в методическом кабинете. Обновляется по мере необходимости.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6.5. Диагностический материал для определения уровня музыкального и физического развития детей хранятся у специалистов ДОУ.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 6.6.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6.7. Результаты общей диагностики усвоения детьми программных требований, уровня развития детей хранятся у старшего воспитателя.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6.8. Условные обозначения усвоения воспитанниками образовательной программы: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5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64D53">
        <w:rPr>
          <w:rFonts w:ascii="Times New Roman" w:hAnsi="Times New Roman" w:cs="Times New Roman"/>
          <w:sz w:val="28"/>
          <w:szCs w:val="28"/>
        </w:rPr>
        <w:t xml:space="preserve"> высокий уровень;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4D53">
        <w:rPr>
          <w:rFonts w:ascii="Times New Roman" w:hAnsi="Times New Roman" w:cs="Times New Roman"/>
          <w:sz w:val="28"/>
          <w:szCs w:val="28"/>
        </w:rPr>
        <w:t xml:space="preserve"> – средний уровень;</w:t>
      </w:r>
    </w:p>
    <w:p w:rsidR="00E64D53" w:rsidRDefault="00777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64D53" w:rsidRPr="00E64D53">
        <w:rPr>
          <w:rFonts w:ascii="Times New Roman" w:hAnsi="Times New Roman" w:cs="Times New Roman"/>
          <w:sz w:val="28"/>
          <w:szCs w:val="28"/>
        </w:rPr>
        <w:t xml:space="preserve"> – низкий уровень; </w:t>
      </w:r>
    </w:p>
    <w:p w:rsidR="00DD185C" w:rsidRPr="00E64D53" w:rsidRDefault="00777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D53" w:rsidRPr="00E64D53">
        <w:rPr>
          <w:rFonts w:ascii="Times New Roman" w:hAnsi="Times New Roman" w:cs="Times New Roman"/>
          <w:sz w:val="28"/>
          <w:szCs w:val="28"/>
        </w:rPr>
        <w:t xml:space="preserve"> – ребенок отсутствовал.</w:t>
      </w:r>
    </w:p>
    <w:sectPr w:rsidR="00DD185C" w:rsidRPr="00E64D53" w:rsidSect="008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85C"/>
    <w:rsid w:val="00040E48"/>
    <w:rsid w:val="001E2BDF"/>
    <w:rsid w:val="00273A12"/>
    <w:rsid w:val="00434196"/>
    <w:rsid w:val="004501BA"/>
    <w:rsid w:val="004E0AB6"/>
    <w:rsid w:val="00694261"/>
    <w:rsid w:val="00767288"/>
    <w:rsid w:val="00777A6E"/>
    <w:rsid w:val="0081283C"/>
    <w:rsid w:val="0086592E"/>
    <w:rsid w:val="00AF2A38"/>
    <w:rsid w:val="00B228A9"/>
    <w:rsid w:val="00D62DBE"/>
    <w:rsid w:val="00DD185C"/>
    <w:rsid w:val="00E6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5C"/>
    <w:rPr>
      <w:b/>
      <w:bCs/>
    </w:rPr>
  </w:style>
  <w:style w:type="table" w:styleId="a5">
    <w:name w:val="Table Grid"/>
    <w:basedOn w:val="a1"/>
    <w:uiPriority w:val="59"/>
    <w:rsid w:val="00DD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2017-09-04T13:23:00Z</cp:lastPrinted>
  <dcterms:created xsi:type="dcterms:W3CDTF">2017-08-29T23:08:00Z</dcterms:created>
  <dcterms:modified xsi:type="dcterms:W3CDTF">2017-09-06T13:40:00Z</dcterms:modified>
</cp:coreProperties>
</file>